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2DFC" w14:textId="77777777" w:rsidR="002917A9" w:rsidRPr="000652C3" w:rsidRDefault="002917A9" w:rsidP="000652C3">
      <w:pPr>
        <w:spacing w:line="240" w:lineRule="auto"/>
        <w:ind w:left="0"/>
        <w:contextualSpacing/>
        <w:jc w:val="center"/>
        <w:rPr>
          <w:bCs/>
          <w:sz w:val="22"/>
        </w:rPr>
      </w:pPr>
      <w:r w:rsidRPr="000652C3">
        <w:rPr>
          <w:bCs/>
          <w:sz w:val="22"/>
        </w:rPr>
        <w:t>FISCALÍA GENERAL DEL ESTADO DE COLIMA</w:t>
      </w:r>
    </w:p>
    <w:p w14:paraId="5313EC1F" w14:textId="77777777" w:rsidR="002917A9" w:rsidRPr="000652C3" w:rsidRDefault="002917A9" w:rsidP="000652C3">
      <w:pPr>
        <w:spacing w:line="240" w:lineRule="auto"/>
        <w:ind w:left="0"/>
        <w:contextualSpacing/>
        <w:jc w:val="center"/>
        <w:rPr>
          <w:bCs/>
          <w:sz w:val="22"/>
        </w:rPr>
      </w:pPr>
      <w:r w:rsidRPr="000652C3">
        <w:rPr>
          <w:bCs/>
          <w:sz w:val="22"/>
        </w:rPr>
        <w:t>DIRECCIÓN GENERAL DE SERVICIOS ADMINISTRATIVOS</w:t>
      </w:r>
    </w:p>
    <w:p w14:paraId="3E56375B" w14:textId="77777777" w:rsidR="002917A9" w:rsidRPr="000652C3" w:rsidRDefault="002917A9" w:rsidP="000652C3">
      <w:pPr>
        <w:spacing w:line="240" w:lineRule="auto"/>
        <w:ind w:left="0"/>
        <w:contextualSpacing/>
        <w:jc w:val="center"/>
        <w:rPr>
          <w:b w:val="0"/>
          <w:bCs/>
          <w:sz w:val="22"/>
        </w:rPr>
      </w:pPr>
      <w:r w:rsidRPr="000652C3">
        <w:rPr>
          <w:b w:val="0"/>
          <w:bCs/>
          <w:sz w:val="22"/>
        </w:rPr>
        <w:t>DIRECCIÓN DE ADQUISICIONES, CONTROL PATRIMONIAL Y SERVICIOS GENERALES</w:t>
      </w:r>
    </w:p>
    <w:p w14:paraId="0C966C96" w14:textId="77777777" w:rsidR="002917A9" w:rsidRPr="00FF4547" w:rsidRDefault="002917A9" w:rsidP="000652C3">
      <w:pPr>
        <w:ind w:left="0"/>
        <w:jc w:val="center"/>
        <w:rPr>
          <w:szCs w:val="24"/>
        </w:rPr>
      </w:pPr>
    </w:p>
    <w:p w14:paraId="01D077C2" w14:textId="77777777" w:rsidR="002917A9" w:rsidRPr="000652C3" w:rsidRDefault="002917A9" w:rsidP="000652C3">
      <w:pPr>
        <w:ind w:left="0"/>
        <w:jc w:val="center"/>
        <w:rPr>
          <w:sz w:val="22"/>
        </w:rPr>
      </w:pPr>
      <w:r w:rsidRPr="000652C3">
        <w:rPr>
          <w:sz w:val="22"/>
        </w:rPr>
        <w:t>LICITACIÓN PÚBLICA NACIONAL No. FGEC-004-2022</w:t>
      </w:r>
    </w:p>
    <w:p w14:paraId="358F08F8" w14:textId="77777777" w:rsidR="002917A9" w:rsidRDefault="002917A9" w:rsidP="000652C3">
      <w:pPr>
        <w:ind w:left="0"/>
        <w:jc w:val="both"/>
        <w:rPr>
          <w:b w:val="0"/>
          <w:bCs/>
          <w:szCs w:val="24"/>
        </w:rPr>
      </w:pPr>
      <w:r w:rsidRPr="00266EC6">
        <w:rPr>
          <w:b w:val="0"/>
          <w:bCs/>
          <w:szCs w:val="24"/>
        </w:rPr>
        <w:t>De conformidad con el artículo 32 de la Ley de Adquisiciones, Arrendamientos y Servicios del Sector Público en el Estado de Colima, se convoca a los interesados en participar en la</w:t>
      </w:r>
      <w:r w:rsidRPr="00FF4547">
        <w:rPr>
          <w:szCs w:val="24"/>
        </w:rPr>
        <w:t xml:space="preserve"> </w:t>
      </w:r>
      <w:r w:rsidRPr="00266EC6">
        <w:rPr>
          <w:szCs w:val="24"/>
        </w:rPr>
        <w:t>Licitación Pública Nacional No. FGEC-00</w:t>
      </w:r>
      <w:r>
        <w:rPr>
          <w:szCs w:val="24"/>
        </w:rPr>
        <w:t>4</w:t>
      </w:r>
      <w:r w:rsidRPr="00266EC6">
        <w:rPr>
          <w:szCs w:val="24"/>
        </w:rPr>
        <w:t>-202</w:t>
      </w:r>
      <w:r>
        <w:rPr>
          <w:szCs w:val="24"/>
        </w:rPr>
        <w:t>2</w:t>
      </w:r>
      <w:r w:rsidRPr="00FF4547">
        <w:rPr>
          <w:b w:val="0"/>
          <w:bCs/>
          <w:szCs w:val="24"/>
        </w:rPr>
        <w:t xml:space="preserve"> </w:t>
      </w:r>
      <w:r w:rsidRPr="00266EC6">
        <w:rPr>
          <w:b w:val="0"/>
          <w:bCs/>
          <w:szCs w:val="24"/>
        </w:rPr>
        <w:t>para la contratación de servicio de</w:t>
      </w:r>
      <w:r w:rsidRPr="00FF4547">
        <w:rPr>
          <w:b w:val="0"/>
          <w:szCs w:val="24"/>
        </w:rPr>
        <w:t xml:space="preserve"> </w:t>
      </w:r>
      <w:r w:rsidRPr="00B25904">
        <w:rPr>
          <w:rFonts w:asciiTheme="minorHAnsi" w:hAnsiTheme="minorHAnsi" w:cstheme="minorHAnsi"/>
          <w:szCs w:val="24"/>
        </w:rPr>
        <w:t xml:space="preserve">“Impresión por </w:t>
      </w:r>
      <w:r>
        <w:rPr>
          <w:rFonts w:asciiTheme="minorHAnsi" w:hAnsiTheme="minorHAnsi" w:cstheme="minorHAnsi"/>
          <w:szCs w:val="24"/>
        </w:rPr>
        <w:t>U</w:t>
      </w:r>
      <w:r w:rsidRPr="00B25904">
        <w:rPr>
          <w:rFonts w:asciiTheme="minorHAnsi" w:hAnsiTheme="minorHAnsi" w:cstheme="minorHAnsi"/>
          <w:szCs w:val="24"/>
        </w:rPr>
        <w:t xml:space="preserve">nidad a </w:t>
      </w:r>
      <w:r>
        <w:rPr>
          <w:rFonts w:asciiTheme="minorHAnsi" w:hAnsiTheme="minorHAnsi" w:cstheme="minorHAnsi"/>
          <w:szCs w:val="24"/>
        </w:rPr>
        <w:t>C</w:t>
      </w:r>
      <w:r w:rsidRPr="00B25904">
        <w:rPr>
          <w:rFonts w:asciiTheme="minorHAnsi" w:hAnsiTheme="minorHAnsi" w:cstheme="minorHAnsi"/>
          <w:szCs w:val="24"/>
        </w:rPr>
        <w:t xml:space="preserve">olor y </w:t>
      </w:r>
      <w:r>
        <w:rPr>
          <w:rFonts w:asciiTheme="minorHAnsi" w:hAnsiTheme="minorHAnsi" w:cstheme="minorHAnsi"/>
          <w:szCs w:val="24"/>
        </w:rPr>
        <w:t>M</w:t>
      </w:r>
      <w:r w:rsidRPr="00B25904">
        <w:rPr>
          <w:rFonts w:asciiTheme="minorHAnsi" w:hAnsiTheme="minorHAnsi" w:cstheme="minorHAnsi"/>
          <w:szCs w:val="24"/>
        </w:rPr>
        <w:t xml:space="preserve">onocromática, asi como, </w:t>
      </w:r>
      <w:r>
        <w:rPr>
          <w:rFonts w:asciiTheme="minorHAnsi" w:hAnsiTheme="minorHAnsi" w:cstheme="minorHAnsi"/>
          <w:szCs w:val="24"/>
        </w:rPr>
        <w:t>C</w:t>
      </w:r>
      <w:r w:rsidRPr="00B25904">
        <w:rPr>
          <w:rFonts w:asciiTheme="minorHAnsi" w:hAnsiTheme="minorHAnsi" w:cstheme="minorHAnsi"/>
          <w:szCs w:val="24"/>
        </w:rPr>
        <w:t xml:space="preserve">opia </w:t>
      </w:r>
      <w:r>
        <w:rPr>
          <w:rFonts w:asciiTheme="minorHAnsi" w:hAnsiTheme="minorHAnsi" w:cstheme="minorHAnsi"/>
          <w:szCs w:val="24"/>
        </w:rPr>
        <w:t>M</w:t>
      </w:r>
      <w:r w:rsidRPr="00B25904">
        <w:rPr>
          <w:rFonts w:asciiTheme="minorHAnsi" w:hAnsiTheme="minorHAnsi" w:cstheme="minorHAnsi"/>
          <w:szCs w:val="24"/>
        </w:rPr>
        <w:t xml:space="preserve">onocromática, que incluye </w:t>
      </w:r>
      <w:proofErr w:type="spellStart"/>
      <w:r w:rsidRPr="00B25904">
        <w:rPr>
          <w:rFonts w:asciiTheme="minorHAnsi" w:hAnsiTheme="minorHAnsi" w:cstheme="minorHAnsi"/>
          <w:szCs w:val="24"/>
        </w:rPr>
        <w:t>tóners</w:t>
      </w:r>
      <w:proofErr w:type="spellEnd"/>
      <w:r w:rsidRPr="00B25904">
        <w:rPr>
          <w:rFonts w:asciiTheme="minorHAnsi" w:hAnsiTheme="minorHAnsi" w:cstheme="minorHAnsi"/>
          <w:szCs w:val="24"/>
        </w:rPr>
        <w:t xml:space="preserve">, cartuchos y mantenimiento preventivo y correctivo para las distintas áreas de la </w:t>
      </w:r>
      <w:proofErr w:type="gramStart"/>
      <w:r w:rsidRPr="00B25904">
        <w:rPr>
          <w:rFonts w:asciiTheme="minorHAnsi" w:hAnsiTheme="minorHAnsi" w:cstheme="minorHAnsi"/>
          <w:szCs w:val="24"/>
        </w:rPr>
        <w:t>Fiscalía General</w:t>
      </w:r>
      <w:proofErr w:type="gramEnd"/>
      <w:r w:rsidRPr="00B25904">
        <w:rPr>
          <w:rFonts w:asciiTheme="minorHAnsi" w:hAnsiTheme="minorHAnsi" w:cstheme="minorHAnsi"/>
          <w:szCs w:val="24"/>
        </w:rPr>
        <w:t xml:space="preserve"> del Estado De Colima</w:t>
      </w:r>
      <w:r>
        <w:rPr>
          <w:rFonts w:asciiTheme="minorHAnsi" w:hAnsiTheme="minorHAnsi" w:cstheme="minorHAnsi"/>
          <w:szCs w:val="24"/>
        </w:rPr>
        <w:t>.</w:t>
      </w:r>
      <w:r w:rsidRPr="00B25904">
        <w:rPr>
          <w:rFonts w:asciiTheme="minorHAnsi" w:hAnsiTheme="minorHAnsi" w:cstheme="minorHAnsi"/>
          <w:szCs w:val="24"/>
        </w:rPr>
        <w:t>”</w:t>
      </w:r>
      <w:r w:rsidRPr="00FF4547">
        <w:rPr>
          <w:b w:val="0"/>
          <w:bCs/>
          <w:szCs w:val="24"/>
        </w:rPr>
        <w:t xml:space="preserve">, </w:t>
      </w:r>
      <w:r w:rsidRPr="00266EC6">
        <w:rPr>
          <w:b w:val="0"/>
          <w:bCs/>
          <w:szCs w:val="24"/>
        </w:rPr>
        <w:t>convocatoria de acuerdo a lo siguiente:</w:t>
      </w:r>
    </w:p>
    <w:p w14:paraId="4B57F47A" w14:textId="77777777" w:rsidR="002917A9" w:rsidRPr="00FF4547" w:rsidRDefault="002917A9" w:rsidP="000652C3">
      <w:pPr>
        <w:ind w:left="0"/>
        <w:jc w:val="both"/>
        <w:rPr>
          <w:b w:val="0"/>
          <w:bCs/>
          <w:szCs w:val="24"/>
        </w:rPr>
      </w:pPr>
    </w:p>
    <w:p w14:paraId="084AC9C2" w14:textId="77777777" w:rsidR="002917A9" w:rsidRPr="000652C3" w:rsidRDefault="002917A9" w:rsidP="000652C3">
      <w:pPr>
        <w:ind w:left="0"/>
        <w:jc w:val="center"/>
        <w:rPr>
          <w:sz w:val="22"/>
        </w:rPr>
      </w:pPr>
      <w:r w:rsidRPr="000652C3">
        <w:rPr>
          <w:sz w:val="22"/>
        </w:rPr>
        <w:t>LICITACIÓN PÚBLICA NACIONAL</w:t>
      </w:r>
    </w:p>
    <w:p w14:paraId="382ADE5C" w14:textId="77777777" w:rsidR="002917A9" w:rsidRPr="00266EC6" w:rsidRDefault="002917A9" w:rsidP="000652C3">
      <w:pPr>
        <w:ind w:left="0"/>
        <w:jc w:val="center"/>
        <w:rPr>
          <w:b w:val="0"/>
          <w:szCs w:val="24"/>
        </w:rPr>
      </w:pPr>
      <w:r w:rsidRPr="00266EC6">
        <w:rPr>
          <w:b w:val="0"/>
          <w:szCs w:val="24"/>
        </w:rPr>
        <w:t>FGEC-00</w:t>
      </w:r>
      <w:r>
        <w:rPr>
          <w:b w:val="0"/>
          <w:szCs w:val="24"/>
        </w:rPr>
        <w:t>4</w:t>
      </w:r>
      <w:r w:rsidRPr="00266EC6">
        <w:rPr>
          <w:b w:val="0"/>
          <w:szCs w:val="24"/>
        </w:rPr>
        <w:t>-202</w:t>
      </w:r>
      <w:r>
        <w:rPr>
          <w:b w:val="0"/>
          <w:szCs w:val="24"/>
        </w:rPr>
        <w:t>2</w:t>
      </w:r>
      <w:r w:rsidRPr="00266EC6">
        <w:rPr>
          <w:b w:val="0"/>
          <w:szCs w:val="24"/>
        </w:rPr>
        <w:t xml:space="preserve"> “</w:t>
      </w:r>
      <w:r w:rsidRPr="00652A47">
        <w:rPr>
          <w:rFonts w:asciiTheme="minorHAnsi" w:hAnsiTheme="minorHAnsi" w:cstheme="minorHAnsi"/>
          <w:b w:val="0"/>
          <w:bCs/>
          <w:szCs w:val="24"/>
        </w:rPr>
        <w:t xml:space="preserve">Impresión por Unidad a Color y Monocromática, asi como, Copia Monocromática, que incluye </w:t>
      </w:r>
      <w:proofErr w:type="spellStart"/>
      <w:r w:rsidRPr="00652A47">
        <w:rPr>
          <w:rFonts w:asciiTheme="minorHAnsi" w:hAnsiTheme="minorHAnsi" w:cstheme="minorHAnsi"/>
          <w:b w:val="0"/>
          <w:bCs/>
          <w:szCs w:val="24"/>
        </w:rPr>
        <w:t>tóners</w:t>
      </w:r>
      <w:proofErr w:type="spellEnd"/>
      <w:r w:rsidRPr="00652A47">
        <w:rPr>
          <w:rFonts w:asciiTheme="minorHAnsi" w:hAnsiTheme="minorHAnsi" w:cstheme="minorHAnsi"/>
          <w:b w:val="0"/>
          <w:bCs/>
          <w:szCs w:val="24"/>
        </w:rPr>
        <w:t xml:space="preserve">, cartuchos y mantenimiento preventivo y correctivo para las distintas áreas de la </w:t>
      </w:r>
      <w:proofErr w:type="gramStart"/>
      <w:r w:rsidRPr="00652A47">
        <w:rPr>
          <w:rFonts w:asciiTheme="minorHAnsi" w:hAnsiTheme="minorHAnsi" w:cstheme="minorHAnsi"/>
          <w:b w:val="0"/>
          <w:bCs/>
          <w:szCs w:val="24"/>
        </w:rPr>
        <w:t>Fiscalía General</w:t>
      </w:r>
      <w:proofErr w:type="gramEnd"/>
      <w:r w:rsidRPr="00652A47">
        <w:rPr>
          <w:rFonts w:asciiTheme="minorHAnsi" w:hAnsiTheme="minorHAnsi" w:cstheme="minorHAnsi"/>
          <w:b w:val="0"/>
          <w:bCs/>
          <w:szCs w:val="24"/>
        </w:rPr>
        <w:t xml:space="preserve"> del Estado De Colima.</w:t>
      </w:r>
      <w:r w:rsidRPr="00266EC6">
        <w:rPr>
          <w:b w:val="0"/>
          <w:szCs w:val="24"/>
        </w:rPr>
        <w:t>”</w:t>
      </w:r>
    </w:p>
    <w:tbl>
      <w:tblPr>
        <w:tblW w:w="10784" w:type="dxa"/>
        <w:tblInd w:w="-719" w:type="dxa"/>
        <w:tblCellMar>
          <w:left w:w="70" w:type="dxa"/>
          <w:right w:w="70" w:type="dxa"/>
        </w:tblCellMar>
        <w:tblLook w:val="04A0" w:firstRow="1" w:lastRow="0" w:firstColumn="1" w:lastColumn="0" w:noHBand="0" w:noVBand="1"/>
      </w:tblPr>
      <w:tblGrid>
        <w:gridCol w:w="993"/>
        <w:gridCol w:w="1701"/>
        <w:gridCol w:w="4394"/>
        <w:gridCol w:w="1843"/>
        <w:gridCol w:w="1853"/>
      </w:tblGrid>
      <w:tr w:rsidR="002917A9" w:rsidRPr="000652C3" w14:paraId="53AF41D2" w14:textId="77777777" w:rsidTr="00D66CCD">
        <w:trPr>
          <w:trHeight w:hRule="exact" w:val="300"/>
        </w:trPr>
        <w:tc>
          <w:tcPr>
            <w:tcW w:w="993"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5FA142D1"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Partida</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488D2C22"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Unidad de Medida</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6AE2F6E1"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Descripción del Servicio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20261079"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Cantidad</w:t>
            </w:r>
          </w:p>
        </w:tc>
        <w:tc>
          <w:tcPr>
            <w:tcW w:w="1853"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6F52B9D0"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Especificaciones</w:t>
            </w:r>
          </w:p>
        </w:tc>
      </w:tr>
      <w:tr w:rsidR="002917A9" w:rsidRPr="00FF4547" w14:paraId="4CB94168" w14:textId="77777777" w:rsidTr="000652C3">
        <w:trPr>
          <w:trHeight w:val="476"/>
        </w:trPr>
        <w:tc>
          <w:tcPr>
            <w:tcW w:w="993"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057CE671" w14:textId="77777777" w:rsidR="002917A9" w:rsidRPr="00266EC6" w:rsidRDefault="002917A9" w:rsidP="000652C3">
            <w:pPr>
              <w:spacing w:line="240" w:lineRule="auto"/>
              <w:ind w:left="0"/>
              <w:rPr>
                <w:rFonts w:eastAsia="Times New Roman"/>
                <w:b w:val="0"/>
                <w:bCs/>
                <w:sz w:val="22"/>
              </w:rPr>
            </w:pPr>
          </w:p>
        </w:tc>
        <w:tc>
          <w:tcPr>
            <w:tcW w:w="1701"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23A125AA" w14:textId="77777777" w:rsidR="002917A9" w:rsidRPr="00266EC6" w:rsidRDefault="002917A9" w:rsidP="000652C3">
            <w:pPr>
              <w:spacing w:line="240" w:lineRule="auto"/>
              <w:ind w:left="0"/>
              <w:rPr>
                <w:rFonts w:eastAsia="Times New Roman"/>
                <w:b w:val="0"/>
                <w:bCs/>
                <w:sz w:val="22"/>
              </w:rPr>
            </w:pPr>
          </w:p>
        </w:tc>
        <w:tc>
          <w:tcPr>
            <w:tcW w:w="4394"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782EAF77" w14:textId="77777777" w:rsidR="002917A9" w:rsidRPr="00266EC6" w:rsidRDefault="002917A9" w:rsidP="000652C3">
            <w:pPr>
              <w:spacing w:line="240" w:lineRule="auto"/>
              <w:ind w:left="0"/>
              <w:rPr>
                <w:rFonts w:eastAsia="Times New Roman"/>
                <w:b w:val="0"/>
                <w:bCs/>
                <w:sz w:val="22"/>
              </w:rPr>
            </w:pPr>
          </w:p>
        </w:tc>
        <w:tc>
          <w:tcPr>
            <w:tcW w:w="1843"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320E57BA" w14:textId="77777777" w:rsidR="002917A9" w:rsidRPr="00266EC6" w:rsidRDefault="002917A9" w:rsidP="000652C3">
            <w:pPr>
              <w:spacing w:line="240" w:lineRule="auto"/>
              <w:ind w:left="0"/>
              <w:rPr>
                <w:rFonts w:eastAsia="Times New Roman"/>
                <w:b w:val="0"/>
                <w:bCs/>
                <w:sz w:val="22"/>
              </w:rPr>
            </w:pPr>
          </w:p>
        </w:tc>
        <w:tc>
          <w:tcPr>
            <w:tcW w:w="1853"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6B4838D5" w14:textId="77777777" w:rsidR="002917A9" w:rsidRPr="00266EC6" w:rsidRDefault="002917A9" w:rsidP="000652C3">
            <w:pPr>
              <w:spacing w:line="240" w:lineRule="auto"/>
              <w:ind w:left="0"/>
              <w:rPr>
                <w:rFonts w:eastAsia="Times New Roman"/>
                <w:b w:val="0"/>
                <w:bCs/>
                <w:sz w:val="22"/>
              </w:rPr>
            </w:pPr>
          </w:p>
        </w:tc>
      </w:tr>
      <w:tr w:rsidR="002917A9" w:rsidRPr="00FF4547" w14:paraId="2F481389" w14:textId="77777777" w:rsidTr="000652C3">
        <w:trPr>
          <w:trHeight w:hRule="exact" w:val="1159"/>
        </w:trPr>
        <w:tc>
          <w:tcPr>
            <w:tcW w:w="993" w:type="dxa"/>
            <w:tcBorders>
              <w:top w:val="nil"/>
              <w:left w:val="single" w:sz="8" w:space="0" w:color="000000"/>
              <w:bottom w:val="single" w:sz="8" w:space="0" w:color="auto"/>
              <w:right w:val="single" w:sz="8" w:space="0" w:color="000000"/>
            </w:tcBorders>
            <w:shd w:val="clear" w:color="auto" w:fill="auto"/>
            <w:vAlign w:val="center"/>
            <w:hideMark/>
          </w:tcPr>
          <w:p w14:paraId="7A0F20B3"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1</w:t>
            </w:r>
          </w:p>
        </w:tc>
        <w:tc>
          <w:tcPr>
            <w:tcW w:w="1701" w:type="dxa"/>
            <w:tcBorders>
              <w:top w:val="nil"/>
              <w:left w:val="nil"/>
              <w:bottom w:val="single" w:sz="8" w:space="0" w:color="auto"/>
              <w:right w:val="single" w:sz="8" w:space="0" w:color="000000"/>
            </w:tcBorders>
            <w:shd w:val="clear" w:color="auto" w:fill="auto"/>
            <w:vAlign w:val="center"/>
            <w:hideMark/>
          </w:tcPr>
          <w:p w14:paraId="31665EC7"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Servicio</w:t>
            </w:r>
          </w:p>
        </w:tc>
        <w:tc>
          <w:tcPr>
            <w:tcW w:w="4394" w:type="dxa"/>
            <w:tcBorders>
              <w:top w:val="nil"/>
              <w:left w:val="nil"/>
              <w:bottom w:val="single" w:sz="8" w:space="0" w:color="auto"/>
              <w:right w:val="single" w:sz="8" w:space="0" w:color="000000"/>
            </w:tcBorders>
            <w:shd w:val="clear" w:color="auto" w:fill="auto"/>
            <w:vAlign w:val="center"/>
            <w:hideMark/>
          </w:tcPr>
          <w:p w14:paraId="3F4EB390" w14:textId="77777777" w:rsidR="002917A9" w:rsidRPr="00B237F4" w:rsidRDefault="002917A9" w:rsidP="000652C3">
            <w:pPr>
              <w:spacing w:line="240" w:lineRule="auto"/>
              <w:ind w:left="0"/>
              <w:jc w:val="both"/>
              <w:rPr>
                <w:rFonts w:eastAsia="Times New Roman"/>
                <w:sz w:val="20"/>
                <w:szCs w:val="20"/>
              </w:rPr>
            </w:pPr>
            <w:r w:rsidRPr="00B237F4">
              <w:rPr>
                <w:rFonts w:eastAsia="Times New Roman"/>
                <w:sz w:val="22"/>
              </w:rPr>
              <w:t xml:space="preserve">Servicio de impresión por unidad a color y monocromática, asi como copia monocromática, incluye </w:t>
            </w:r>
            <w:proofErr w:type="spellStart"/>
            <w:r w:rsidRPr="00B237F4">
              <w:rPr>
                <w:rFonts w:eastAsia="Times New Roman"/>
                <w:sz w:val="22"/>
              </w:rPr>
              <w:t>tóners</w:t>
            </w:r>
            <w:proofErr w:type="spellEnd"/>
            <w:r w:rsidRPr="00B237F4">
              <w:rPr>
                <w:rFonts w:eastAsia="Times New Roman"/>
                <w:sz w:val="22"/>
              </w:rPr>
              <w:t xml:space="preserve">, cartuchos y mantenimiento preventivo y correctivo </w:t>
            </w:r>
          </w:p>
        </w:tc>
        <w:tc>
          <w:tcPr>
            <w:tcW w:w="1843" w:type="dxa"/>
            <w:tcBorders>
              <w:top w:val="nil"/>
              <w:left w:val="nil"/>
              <w:bottom w:val="single" w:sz="8" w:space="0" w:color="auto"/>
              <w:right w:val="single" w:sz="8" w:space="0" w:color="000000"/>
            </w:tcBorders>
            <w:shd w:val="clear" w:color="auto" w:fill="auto"/>
            <w:vAlign w:val="center"/>
            <w:hideMark/>
          </w:tcPr>
          <w:p w14:paraId="494B68CA"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De acuerdo al Anexo 1 Técnico</w:t>
            </w:r>
          </w:p>
        </w:tc>
        <w:tc>
          <w:tcPr>
            <w:tcW w:w="1853" w:type="dxa"/>
            <w:tcBorders>
              <w:top w:val="nil"/>
              <w:left w:val="nil"/>
              <w:bottom w:val="single" w:sz="8" w:space="0" w:color="auto"/>
              <w:right w:val="single" w:sz="8" w:space="0" w:color="000000"/>
            </w:tcBorders>
            <w:shd w:val="clear" w:color="auto" w:fill="auto"/>
            <w:vAlign w:val="center"/>
            <w:hideMark/>
          </w:tcPr>
          <w:p w14:paraId="6CFFE02D"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De acuerdo al Anexo 1 Técnico.</w:t>
            </w:r>
          </w:p>
        </w:tc>
      </w:tr>
    </w:tbl>
    <w:p w14:paraId="7B224BE7" w14:textId="77777777" w:rsidR="002917A9" w:rsidRPr="00FF4547" w:rsidRDefault="002917A9" w:rsidP="000652C3">
      <w:pPr>
        <w:ind w:left="0"/>
        <w:jc w:val="center"/>
        <w:rPr>
          <w:b w:val="0"/>
          <w:bCs/>
          <w:szCs w:val="24"/>
        </w:rPr>
      </w:pPr>
    </w:p>
    <w:tbl>
      <w:tblPr>
        <w:tblW w:w="10910" w:type="dxa"/>
        <w:jc w:val="center"/>
        <w:tblLayout w:type="fixed"/>
        <w:tblCellMar>
          <w:left w:w="70" w:type="dxa"/>
          <w:right w:w="70" w:type="dxa"/>
        </w:tblCellMar>
        <w:tblLook w:val="04A0" w:firstRow="1" w:lastRow="0" w:firstColumn="1" w:lastColumn="0" w:noHBand="0" w:noVBand="1"/>
      </w:tblPr>
      <w:tblGrid>
        <w:gridCol w:w="1271"/>
        <w:gridCol w:w="2410"/>
        <w:gridCol w:w="2409"/>
        <w:gridCol w:w="2410"/>
        <w:gridCol w:w="2410"/>
      </w:tblGrid>
      <w:tr w:rsidR="002917A9" w:rsidRPr="000652C3" w14:paraId="3C9C4F42" w14:textId="77777777" w:rsidTr="00D66CCD">
        <w:trPr>
          <w:trHeight w:val="900"/>
          <w:jc w:val="center"/>
        </w:trPr>
        <w:tc>
          <w:tcPr>
            <w:tcW w:w="12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DC6D4A7"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Costo de las Bases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7FD8EEB2"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Fecha límite para adquirir y pagar las Bases</w:t>
            </w:r>
          </w:p>
        </w:tc>
        <w:tc>
          <w:tcPr>
            <w:tcW w:w="2409" w:type="dxa"/>
            <w:tcBorders>
              <w:top w:val="single" w:sz="4" w:space="0" w:color="auto"/>
              <w:left w:val="nil"/>
              <w:bottom w:val="single" w:sz="4" w:space="0" w:color="auto"/>
              <w:right w:val="single" w:sz="4" w:space="0" w:color="auto"/>
            </w:tcBorders>
            <w:shd w:val="clear" w:color="auto" w:fill="D0CECE"/>
            <w:vAlign w:val="center"/>
            <w:hideMark/>
          </w:tcPr>
          <w:p w14:paraId="404A0F63"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Junta de Aclaraciones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743D1204"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Presentación de Proposiciones y Apertura de propuestas Técnicas y Económicas</w:t>
            </w:r>
          </w:p>
        </w:tc>
        <w:tc>
          <w:tcPr>
            <w:tcW w:w="2410" w:type="dxa"/>
            <w:tcBorders>
              <w:top w:val="single" w:sz="4" w:space="0" w:color="auto"/>
              <w:left w:val="nil"/>
              <w:bottom w:val="single" w:sz="4" w:space="0" w:color="auto"/>
              <w:right w:val="single" w:sz="4" w:space="0" w:color="auto"/>
            </w:tcBorders>
            <w:shd w:val="clear" w:color="auto" w:fill="D0CECE"/>
            <w:noWrap/>
            <w:vAlign w:val="center"/>
            <w:hideMark/>
          </w:tcPr>
          <w:p w14:paraId="65E9277A" w14:textId="77777777" w:rsidR="002917A9" w:rsidRPr="000652C3" w:rsidRDefault="002917A9" w:rsidP="000652C3">
            <w:pPr>
              <w:spacing w:line="240" w:lineRule="auto"/>
              <w:ind w:left="0"/>
              <w:jc w:val="center"/>
              <w:rPr>
                <w:rFonts w:eastAsia="Times New Roman"/>
                <w:b w:val="0"/>
                <w:bCs/>
                <w:sz w:val="22"/>
              </w:rPr>
            </w:pPr>
            <w:r w:rsidRPr="000652C3">
              <w:rPr>
                <w:rFonts w:eastAsia="Times New Roman"/>
                <w:b w:val="0"/>
                <w:bCs/>
                <w:sz w:val="22"/>
              </w:rPr>
              <w:t>Emisión del Fallo</w:t>
            </w:r>
          </w:p>
        </w:tc>
      </w:tr>
      <w:tr w:rsidR="002917A9" w:rsidRPr="00FF4547" w14:paraId="4551E568" w14:textId="77777777" w:rsidTr="00D66CCD">
        <w:trPr>
          <w:trHeight w:val="1001"/>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6BF2"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lang w:val="es-ES_tradnl"/>
              </w:rPr>
              <w:t>$1,000.00</w:t>
            </w:r>
          </w:p>
        </w:tc>
        <w:tc>
          <w:tcPr>
            <w:tcW w:w="2410" w:type="dxa"/>
            <w:tcBorders>
              <w:top w:val="nil"/>
              <w:left w:val="nil"/>
              <w:bottom w:val="single" w:sz="4" w:space="0" w:color="auto"/>
              <w:right w:val="single" w:sz="4" w:space="0" w:color="auto"/>
            </w:tcBorders>
            <w:shd w:val="clear" w:color="auto" w:fill="auto"/>
            <w:vAlign w:val="center"/>
            <w:hideMark/>
          </w:tcPr>
          <w:p w14:paraId="3FCEFC01" w14:textId="77777777" w:rsidR="002917A9" w:rsidRPr="002830FE" w:rsidRDefault="002917A9" w:rsidP="000652C3">
            <w:pPr>
              <w:spacing w:line="240" w:lineRule="auto"/>
              <w:ind w:left="0"/>
              <w:rPr>
                <w:rFonts w:eastAsia="Times New Roman"/>
                <w:sz w:val="22"/>
              </w:rPr>
            </w:pPr>
            <w:r w:rsidRPr="002830FE">
              <w:rPr>
                <w:rFonts w:eastAsia="Times New Roman"/>
                <w:sz w:val="22"/>
              </w:rPr>
              <w:t xml:space="preserve">8 de diciembre de 2022     </w:t>
            </w:r>
          </w:p>
          <w:p w14:paraId="02A68B15" w14:textId="77777777" w:rsidR="002917A9" w:rsidRPr="002830FE" w:rsidRDefault="002917A9" w:rsidP="000652C3">
            <w:pPr>
              <w:spacing w:line="240" w:lineRule="auto"/>
              <w:ind w:left="0"/>
              <w:rPr>
                <w:rFonts w:eastAsia="Times New Roman"/>
                <w:sz w:val="22"/>
              </w:rPr>
            </w:pPr>
            <w:r w:rsidRPr="002830FE">
              <w:rPr>
                <w:rFonts w:eastAsia="Times New Roman"/>
                <w:sz w:val="22"/>
              </w:rPr>
              <w:t>Hasta las 10:00 horas</w:t>
            </w:r>
          </w:p>
        </w:tc>
        <w:tc>
          <w:tcPr>
            <w:tcW w:w="2409" w:type="dxa"/>
            <w:tcBorders>
              <w:top w:val="nil"/>
              <w:left w:val="nil"/>
              <w:bottom w:val="single" w:sz="4" w:space="0" w:color="auto"/>
              <w:right w:val="single" w:sz="4" w:space="0" w:color="auto"/>
            </w:tcBorders>
            <w:shd w:val="clear" w:color="auto" w:fill="auto"/>
            <w:vAlign w:val="center"/>
            <w:hideMark/>
          </w:tcPr>
          <w:p w14:paraId="4A325A81"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8 de diciembre de 2022 1</w:t>
            </w:r>
            <w:r>
              <w:rPr>
                <w:rFonts w:eastAsia="Times New Roman"/>
                <w:sz w:val="22"/>
              </w:rPr>
              <w:t>4</w:t>
            </w:r>
            <w:r w:rsidRPr="002830FE">
              <w:rPr>
                <w:rFonts w:eastAsia="Times New Roman"/>
                <w:sz w:val="22"/>
              </w:rPr>
              <w:t>:</w:t>
            </w:r>
            <w:r>
              <w:rPr>
                <w:rFonts w:eastAsia="Times New Roman"/>
                <w:sz w:val="22"/>
              </w:rPr>
              <w:t>0</w:t>
            </w:r>
            <w:r w:rsidRPr="002830FE">
              <w:rPr>
                <w:rFonts w:eastAsia="Times New Roman"/>
                <w:sz w:val="22"/>
              </w:rPr>
              <w:t>0 horas</w:t>
            </w:r>
          </w:p>
        </w:tc>
        <w:tc>
          <w:tcPr>
            <w:tcW w:w="2410" w:type="dxa"/>
            <w:tcBorders>
              <w:top w:val="nil"/>
              <w:left w:val="nil"/>
              <w:bottom w:val="single" w:sz="4" w:space="0" w:color="auto"/>
              <w:right w:val="single" w:sz="4" w:space="0" w:color="auto"/>
            </w:tcBorders>
            <w:shd w:val="clear" w:color="auto" w:fill="auto"/>
            <w:noWrap/>
            <w:vAlign w:val="center"/>
            <w:hideMark/>
          </w:tcPr>
          <w:p w14:paraId="08C6D159"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 xml:space="preserve">15 de diciembre de 2022 </w:t>
            </w:r>
          </w:p>
          <w:p w14:paraId="4E59FC94"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1</w:t>
            </w:r>
            <w:r>
              <w:rPr>
                <w:rFonts w:eastAsia="Times New Roman"/>
                <w:sz w:val="22"/>
              </w:rPr>
              <w:t>4</w:t>
            </w:r>
            <w:r w:rsidRPr="002830FE">
              <w:rPr>
                <w:rFonts w:eastAsia="Times New Roman"/>
                <w:sz w:val="22"/>
              </w:rPr>
              <w:t>:</w:t>
            </w:r>
            <w:r>
              <w:rPr>
                <w:rFonts w:eastAsia="Times New Roman"/>
                <w:sz w:val="22"/>
              </w:rPr>
              <w:t>0</w:t>
            </w:r>
            <w:r w:rsidRPr="002830FE">
              <w:rPr>
                <w:rFonts w:eastAsia="Times New Roman"/>
                <w:sz w:val="22"/>
              </w:rPr>
              <w:t>0 horas</w:t>
            </w:r>
          </w:p>
        </w:tc>
        <w:tc>
          <w:tcPr>
            <w:tcW w:w="2410" w:type="dxa"/>
            <w:tcBorders>
              <w:top w:val="nil"/>
              <w:left w:val="nil"/>
              <w:bottom w:val="single" w:sz="4" w:space="0" w:color="auto"/>
              <w:right w:val="single" w:sz="4" w:space="0" w:color="auto"/>
            </w:tcBorders>
            <w:shd w:val="clear" w:color="auto" w:fill="auto"/>
            <w:noWrap/>
            <w:vAlign w:val="center"/>
            <w:hideMark/>
          </w:tcPr>
          <w:p w14:paraId="6D3B8AE9"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 xml:space="preserve">22 de diciembre de 2022 </w:t>
            </w:r>
          </w:p>
          <w:p w14:paraId="204D01FC"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1</w:t>
            </w:r>
            <w:r>
              <w:rPr>
                <w:rFonts w:eastAsia="Times New Roman"/>
                <w:sz w:val="22"/>
              </w:rPr>
              <w:t>4</w:t>
            </w:r>
            <w:r w:rsidRPr="002830FE">
              <w:rPr>
                <w:rFonts w:eastAsia="Times New Roman"/>
                <w:sz w:val="22"/>
              </w:rPr>
              <w:t>:</w:t>
            </w:r>
            <w:r>
              <w:rPr>
                <w:rFonts w:eastAsia="Times New Roman"/>
                <w:sz w:val="22"/>
              </w:rPr>
              <w:t>0</w:t>
            </w:r>
            <w:r w:rsidRPr="002830FE">
              <w:rPr>
                <w:rFonts w:eastAsia="Times New Roman"/>
                <w:sz w:val="22"/>
              </w:rPr>
              <w:t>0 horas</w:t>
            </w:r>
          </w:p>
        </w:tc>
      </w:tr>
    </w:tbl>
    <w:p w14:paraId="71DA9DD8" w14:textId="77777777" w:rsidR="002917A9" w:rsidRPr="00FF4547" w:rsidRDefault="002917A9" w:rsidP="000652C3">
      <w:pPr>
        <w:ind w:left="0"/>
        <w:jc w:val="both"/>
        <w:rPr>
          <w:szCs w:val="24"/>
        </w:rPr>
      </w:pPr>
    </w:p>
    <w:p w14:paraId="6AE66A37" w14:textId="77777777" w:rsidR="002917A9" w:rsidRPr="00FF4547" w:rsidRDefault="002917A9" w:rsidP="000652C3">
      <w:pPr>
        <w:ind w:left="0"/>
        <w:jc w:val="both"/>
        <w:rPr>
          <w:b w:val="0"/>
          <w:szCs w:val="24"/>
        </w:rPr>
      </w:pPr>
      <w:r w:rsidRPr="00FF4547">
        <w:rPr>
          <w:b w:val="0"/>
          <w:szCs w:val="24"/>
        </w:rPr>
        <w:t>Descripción pormenorizada, especificaciones, características y cantidades de los servicios objeto de la presente licitación, se establecen en el Anexo Numero 1 Técnico de las Bases de la convocatoria de esta Licitación.</w:t>
      </w:r>
    </w:p>
    <w:p w14:paraId="2485BED6" w14:textId="77777777" w:rsidR="002917A9" w:rsidRPr="00FF4547" w:rsidRDefault="002917A9" w:rsidP="000652C3">
      <w:pPr>
        <w:ind w:left="0"/>
        <w:jc w:val="both"/>
        <w:rPr>
          <w:szCs w:val="24"/>
        </w:rPr>
      </w:pPr>
    </w:p>
    <w:p w14:paraId="39F6DF26" w14:textId="386DE598" w:rsidR="002917A9" w:rsidRDefault="002917A9" w:rsidP="000652C3">
      <w:pPr>
        <w:ind w:left="0"/>
        <w:jc w:val="both"/>
        <w:rPr>
          <w:b w:val="0"/>
          <w:bCs/>
          <w:szCs w:val="24"/>
        </w:rPr>
      </w:pPr>
      <w:r w:rsidRPr="002830FE">
        <w:rPr>
          <w:b w:val="0"/>
          <w:bCs/>
          <w:szCs w:val="24"/>
        </w:rPr>
        <w:t>Las bases de la licitación se encuentran exclusivamente en la Dirección General de Servicios Administrativos, Sita en la calle Quetzales número 1749, colonia Esmeralda, Colima, Col. C.P. 28017, Teléfono 31 3 22 66 extensión 22418 y 22408, de lunes a viernes de 10:00 a 14:00 horas.</w:t>
      </w:r>
    </w:p>
    <w:p w14:paraId="6B0DC937" w14:textId="77777777" w:rsidR="000652C3" w:rsidRPr="002830FE" w:rsidRDefault="000652C3" w:rsidP="000652C3">
      <w:pPr>
        <w:ind w:left="0"/>
        <w:jc w:val="both"/>
        <w:rPr>
          <w:b w:val="0"/>
          <w:bCs/>
          <w:szCs w:val="24"/>
        </w:rPr>
      </w:pPr>
    </w:p>
    <w:p w14:paraId="4EDB929D" w14:textId="77777777" w:rsidR="002917A9" w:rsidRDefault="002917A9" w:rsidP="000652C3">
      <w:pPr>
        <w:ind w:left="0"/>
        <w:jc w:val="both"/>
        <w:rPr>
          <w:b w:val="0"/>
          <w:bCs/>
          <w:szCs w:val="24"/>
        </w:rPr>
      </w:pPr>
      <w:r w:rsidRPr="002830FE">
        <w:rPr>
          <w:bCs/>
          <w:szCs w:val="24"/>
        </w:rPr>
        <w:lastRenderedPageBreak/>
        <w:t>El pago de las Bases</w:t>
      </w:r>
      <w:r w:rsidRPr="00FF4547">
        <w:rPr>
          <w:szCs w:val="24"/>
        </w:rPr>
        <w:t xml:space="preserve"> </w:t>
      </w:r>
      <w:r w:rsidRPr="002830FE">
        <w:rPr>
          <w:b w:val="0"/>
          <w:bCs/>
          <w:szCs w:val="24"/>
        </w:rPr>
        <w:t xml:space="preserve">de la licitación se debe solicitar en el Departamento de Finanzas, ubicado en calle Quetzales número 1749, colonia Esmeralda, Colima, Col. C.P. 28017, donde se proporcionará la referencia de pago correspondiente en un horario de lunes a viernes de 10:00 a 14:00 horas, para ello deberá llenar el formato de pago de derecho de licitaciones. El pago de Bases se deberá realizar en las instituciones Bancarias determinadas, mismo que podrá cubrirse mediante efectivo, cheque certificado de caja a favor de la </w:t>
      </w:r>
      <w:proofErr w:type="gramStart"/>
      <w:r w:rsidRPr="002830FE">
        <w:rPr>
          <w:b w:val="0"/>
          <w:bCs/>
          <w:szCs w:val="24"/>
        </w:rPr>
        <w:t>Fiscalía General</w:t>
      </w:r>
      <w:proofErr w:type="gramEnd"/>
      <w:r w:rsidRPr="002830FE">
        <w:rPr>
          <w:b w:val="0"/>
          <w:bCs/>
          <w:szCs w:val="24"/>
        </w:rPr>
        <w:t xml:space="preserve"> del Estado de Colima, de acuerdo a lo establecido en la Convocatoria publicada para este procedimiento. El comprobante original de pago se quedará en resguardo de la convocante.</w:t>
      </w:r>
    </w:p>
    <w:p w14:paraId="58947AC2" w14:textId="77777777" w:rsidR="002917A9" w:rsidRPr="00FF4547" w:rsidRDefault="002917A9" w:rsidP="000652C3">
      <w:pPr>
        <w:ind w:left="0"/>
        <w:jc w:val="both"/>
        <w:rPr>
          <w:szCs w:val="24"/>
        </w:rPr>
      </w:pPr>
    </w:p>
    <w:p w14:paraId="533649A1" w14:textId="77777777" w:rsidR="002917A9" w:rsidRDefault="002917A9" w:rsidP="000652C3">
      <w:pPr>
        <w:ind w:left="0"/>
        <w:jc w:val="both"/>
        <w:rPr>
          <w:b w:val="0"/>
          <w:bCs/>
          <w:szCs w:val="24"/>
        </w:rPr>
      </w:pPr>
      <w:r w:rsidRPr="00652A47">
        <w:rPr>
          <w:b w:val="0"/>
          <w:bCs/>
          <w:szCs w:val="24"/>
        </w:rPr>
        <w:t>Los actos de la presente licitación (junta de aclaraciones, aperturas técnicas, económicas y fallo) se efectuarán en su totalidad en la Sala de Procuradores, sita en el Libramiento Ejército Mexicano número 200, de la Colonia de los Trabajadores, de la ciudad de Colima, Col., en las fechas y horas consignadas en esta convocatoria.</w:t>
      </w:r>
    </w:p>
    <w:p w14:paraId="5664BCF6" w14:textId="77777777" w:rsidR="002917A9" w:rsidRDefault="002917A9" w:rsidP="000652C3">
      <w:pPr>
        <w:ind w:left="0"/>
        <w:jc w:val="both"/>
        <w:rPr>
          <w:b w:val="0"/>
          <w:bCs/>
          <w:szCs w:val="24"/>
        </w:rPr>
      </w:pPr>
      <w:r w:rsidRPr="00652A47">
        <w:rPr>
          <w:b w:val="0"/>
          <w:bCs/>
          <w:szCs w:val="24"/>
        </w:rPr>
        <w:t xml:space="preserve">Cualquier persona podrá asistir a los diferentes actos de la licitación en calidad de observador, si necesidad de adquirir las bases, debiendo registrar previamente su participación y presentar identificación oficial vigente con fotografía. </w:t>
      </w:r>
    </w:p>
    <w:p w14:paraId="71B209CC" w14:textId="77777777" w:rsidR="002917A9" w:rsidRPr="00652A47" w:rsidRDefault="002917A9" w:rsidP="000652C3">
      <w:pPr>
        <w:ind w:left="0"/>
        <w:jc w:val="both"/>
        <w:rPr>
          <w:b w:val="0"/>
          <w:bCs/>
          <w:szCs w:val="24"/>
        </w:rPr>
      </w:pPr>
    </w:p>
    <w:p w14:paraId="562ECE8B" w14:textId="77777777" w:rsidR="002917A9" w:rsidRDefault="002917A9" w:rsidP="000652C3">
      <w:pPr>
        <w:ind w:left="0"/>
        <w:jc w:val="both"/>
        <w:rPr>
          <w:bCs/>
          <w:szCs w:val="24"/>
        </w:rPr>
      </w:pPr>
      <w:r w:rsidRPr="00652A47">
        <w:rPr>
          <w:bCs/>
          <w:szCs w:val="24"/>
        </w:rPr>
        <w:t>El idioma</w:t>
      </w:r>
      <w:r w:rsidRPr="00FF4547">
        <w:rPr>
          <w:szCs w:val="24"/>
        </w:rPr>
        <w:t xml:space="preserve"> </w:t>
      </w:r>
      <w:r w:rsidRPr="00652A47">
        <w:rPr>
          <w:b w:val="0"/>
          <w:bCs/>
          <w:szCs w:val="24"/>
        </w:rPr>
        <w:t>en que deberán presentarse las proposiciones será en</w:t>
      </w:r>
      <w:r w:rsidRPr="00FF4547">
        <w:rPr>
          <w:szCs w:val="24"/>
        </w:rPr>
        <w:t xml:space="preserve"> </w:t>
      </w:r>
      <w:r w:rsidRPr="00652A47">
        <w:rPr>
          <w:bCs/>
          <w:szCs w:val="24"/>
        </w:rPr>
        <w:t>español.</w:t>
      </w:r>
    </w:p>
    <w:p w14:paraId="5CB69904" w14:textId="77777777" w:rsidR="002917A9" w:rsidRPr="00FF4547" w:rsidRDefault="002917A9" w:rsidP="000652C3">
      <w:pPr>
        <w:ind w:left="0"/>
        <w:jc w:val="both"/>
        <w:rPr>
          <w:szCs w:val="24"/>
        </w:rPr>
      </w:pPr>
    </w:p>
    <w:p w14:paraId="64190538" w14:textId="77777777" w:rsidR="002917A9" w:rsidRDefault="002917A9" w:rsidP="000652C3">
      <w:pPr>
        <w:ind w:left="0"/>
        <w:jc w:val="both"/>
        <w:rPr>
          <w:b w:val="0"/>
          <w:bCs/>
          <w:szCs w:val="24"/>
        </w:rPr>
      </w:pPr>
      <w:r w:rsidRPr="00652A47">
        <w:rPr>
          <w:bCs/>
          <w:szCs w:val="24"/>
        </w:rPr>
        <w:t>La moneda</w:t>
      </w:r>
      <w:r w:rsidRPr="00FF4547">
        <w:rPr>
          <w:szCs w:val="24"/>
        </w:rPr>
        <w:t xml:space="preserve"> </w:t>
      </w:r>
      <w:r w:rsidRPr="00652A47">
        <w:rPr>
          <w:b w:val="0"/>
          <w:bCs/>
          <w:szCs w:val="24"/>
        </w:rPr>
        <w:t>en que deberán de cotizar las proposiciones será en moneda nacional.</w:t>
      </w:r>
    </w:p>
    <w:p w14:paraId="2EEA1C39" w14:textId="77777777" w:rsidR="002917A9" w:rsidRPr="00FF4547" w:rsidRDefault="002917A9" w:rsidP="000652C3">
      <w:pPr>
        <w:ind w:left="0"/>
        <w:jc w:val="both"/>
        <w:rPr>
          <w:szCs w:val="24"/>
        </w:rPr>
      </w:pPr>
    </w:p>
    <w:p w14:paraId="6649793E" w14:textId="77777777" w:rsidR="002917A9" w:rsidRDefault="002917A9" w:rsidP="000652C3">
      <w:pPr>
        <w:ind w:left="0"/>
        <w:jc w:val="both"/>
        <w:rPr>
          <w:b w:val="0"/>
          <w:bCs/>
          <w:szCs w:val="24"/>
        </w:rPr>
      </w:pPr>
      <w:r w:rsidRPr="00652A47">
        <w:rPr>
          <w:bCs/>
          <w:szCs w:val="24"/>
        </w:rPr>
        <w:t>Anticipo y condiciones de pago</w:t>
      </w:r>
      <w:r w:rsidRPr="00FF4547">
        <w:rPr>
          <w:b w:val="0"/>
          <w:szCs w:val="24"/>
        </w:rPr>
        <w:t xml:space="preserve"> </w:t>
      </w:r>
      <w:r w:rsidRPr="00652A47">
        <w:rPr>
          <w:b w:val="0"/>
          <w:bCs/>
          <w:szCs w:val="24"/>
        </w:rPr>
        <w:t>se establecerán en las bases.</w:t>
      </w:r>
    </w:p>
    <w:p w14:paraId="2BBD24C1" w14:textId="77777777" w:rsidR="002917A9" w:rsidRPr="00FF4547" w:rsidRDefault="002917A9" w:rsidP="000652C3">
      <w:pPr>
        <w:ind w:left="0"/>
        <w:jc w:val="both"/>
        <w:rPr>
          <w:szCs w:val="24"/>
        </w:rPr>
      </w:pPr>
    </w:p>
    <w:p w14:paraId="1237C2CD" w14:textId="77777777" w:rsidR="002917A9" w:rsidRDefault="002917A9" w:rsidP="000652C3">
      <w:pPr>
        <w:ind w:left="0"/>
        <w:jc w:val="both"/>
        <w:rPr>
          <w:b w:val="0"/>
          <w:bCs/>
          <w:szCs w:val="24"/>
        </w:rPr>
      </w:pPr>
      <w:r w:rsidRPr="00652A47">
        <w:rPr>
          <w:bCs/>
          <w:szCs w:val="24"/>
        </w:rPr>
        <w:t>La prestación del servicio y el plazo para la prestación</w:t>
      </w:r>
      <w:r w:rsidRPr="00FF4547">
        <w:rPr>
          <w:b w:val="0"/>
          <w:szCs w:val="24"/>
        </w:rPr>
        <w:t xml:space="preserve"> </w:t>
      </w:r>
      <w:r w:rsidRPr="00652A47">
        <w:rPr>
          <w:b w:val="0"/>
          <w:bCs/>
          <w:szCs w:val="24"/>
        </w:rPr>
        <w:t>se deberá realizar de acuerdo a lo establecido en el anexo 1 técnico de las bases.</w:t>
      </w:r>
    </w:p>
    <w:p w14:paraId="0038FF47" w14:textId="77777777" w:rsidR="002917A9" w:rsidRPr="00FF4547" w:rsidRDefault="002917A9" w:rsidP="000652C3">
      <w:pPr>
        <w:ind w:left="0"/>
        <w:jc w:val="both"/>
        <w:rPr>
          <w:szCs w:val="24"/>
        </w:rPr>
      </w:pPr>
    </w:p>
    <w:p w14:paraId="25A6013D" w14:textId="77777777" w:rsidR="002917A9" w:rsidRPr="00652A47" w:rsidRDefault="002917A9" w:rsidP="000652C3">
      <w:pPr>
        <w:ind w:left="0"/>
        <w:jc w:val="both"/>
        <w:rPr>
          <w:b w:val="0"/>
          <w:bCs/>
          <w:szCs w:val="24"/>
        </w:rPr>
      </w:pPr>
      <w:r w:rsidRPr="00652A47">
        <w:rPr>
          <w:bCs/>
          <w:szCs w:val="24"/>
        </w:rPr>
        <w:t>Lugar y plazo de entrega</w:t>
      </w:r>
      <w:r w:rsidRPr="00FF4547">
        <w:rPr>
          <w:szCs w:val="24"/>
        </w:rPr>
        <w:t xml:space="preserve"> </w:t>
      </w:r>
      <w:r w:rsidRPr="00652A47">
        <w:rPr>
          <w:b w:val="0"/>
          <w:bCs/>
          <w:szCs w:val="24"/>
        </w:rPr>
        <w:t>de acuerdo a las Bases incluidas en la convocatoria de esta licitación.</w:t>
      </w:r>
    </w:p>
    <w:p w14:paraId="6C8A4EB6" w14:textId="77777777" w:rsidR="002917A9" w:rsidRDefault="002917A9" w:rsidP="000652C3">
      <w:pPr>
        <w:ind w:left="0"/>
        <w:jc w:val="both"/>
        <w:rPr>
          <w:b w:val="0"/>
          <w:bCs/>
          <w:szCs w:val="24"/>
        </w:rPr>
      </w:pPr>
      <w:r w:rsidRPr="00652A47">
        <w:rPr>
          <w:b w:val="0"/>
          <w:bCs/>
          <w:szCs w:val="24"/>
        </w:rPr>
        <w:t>Ninguna de las condiciones establecidas en las bases de esta Licitación, así como las proposiciones presentadas por los licitantes, podrán ser negociadas.</w:t>
      </w:r>
    </w:p>
    <w:p w14:paraId="75B1111F" w14:textId="77777777" w:rsidR="002917A9" w:rsidRPr="00652A47" w:rsidRDefault="002917A9" w:rsidP="000652C3">
      <w:pPr>
        <w:ind w:left="0"/>
        <w:jc w:val="both"/>
        <w:rPr>
          <w:b w:val="0"/>
          <w:bCs/>
          <w:szCs w:val="24"/>
        </w:rPr>
      </w:pPr>
      <w:r w:rsidRPr="00652A47">
        <w:rPr>
          <w:b w:val="0"/>
          <w:bCs/>
          <w:szCs w:val="24"/>
        </w:rPr>
        <w:t>No podrán participar las personas que se encuentren en los supuestos del artículo 38 de la Ley de Adquisiciones, Arrendamientos y Servicios del Sector Público del Estado de Colima.</w:t>
      </w:r>
    </w:p>
    <w:p w14:paraId="24EACC19" w14:textId="77777777" w:rsidR="002917A9" w:rsidRPr="00FF4547" w:rsidRDefault="002917A9" w:rsidP="000652C3">
      <w:pPr>
        <w:ind w:left="0"/>
        <w:jc w:val="both"/>
        <w:rPr>
          <w:szCs w:val="24"/>
        </w:rPr>
      </w:pPr>
    </w:p>
    <w:p w14:paraId="5EA49C0B" w14:textId="299B6D1A" w:rsidR="002917A9" w:rsidRPr="000652C3" w:rsidRDefault="002917A9" w:rsidP="000652C3">
      <w:pPr>
        <w:ind w:left="0"/>
        <w:jc w:val="center"/>
        <w:rPr>
          <w:sz w:val="22"/>
        </w:rPr>
      </w:pPr>
      <w:r w:rsidRPr="000652C3">
        <w:rPr>
          <w:sz w:val="22"/>
        </w:rPr>
        <w:t>COLIMA, COL., 30 DE NOVIEMBRE DE 202</w:t>
      </w:r>
      <w:r w:rsidR="000652C3">
        <w:rPr>
          <w:sz w:val="22"/>
        </w:rPr>
        <w:t>2</w:t>
      </w:r>
    </w:p>
    <w:p w14:paraId="6C033E57" w14:textId="77777777" w:rsidR="002917A9" w:rsidRPr="000652C3" w:rsidRDefault="002917A9" w:rsidP="000652C3">
      <w:pPr>
        <w:ind w:left="0"/>
        <w:jc w:val="center"/>
        <w:rPr>
          <w:sz w:val="22"/>
        </w:rPr>
      </w:pPr>
    </w:p>
    <w:p w14:paraId="537B8278" w14:textId="77777777" w:rsidR="002917A9" w:rsidRPr="000652C3" w:rsidRDefault="002917A9" w:rsidP="000652C3">
      <w:pPr>
        <w:ind w:left="0"/>
        <w:jc w:val="center"/>
        <w:rPr>
          <w:sz w:val="22"/>
        </w:rPr>
      </w:pPr>
    </w:p>
    <w:p w14:paraId="444920F7" w14:textId="77777777" w:rsidR="002917A9" w:rsidRPr="000652C3" w:rsidRDefault="002917A9" w:rsidP="000652C3">
      <w:pPr>
        <w:spacing w:line="240" w:lineRule="auto"/>
        <w:ind w:left="0"/>
        <w:jc w:val="center"/>
        <w:rPr>
          <w:sz w:val="22"/>
        </w:rPr>
      </w:pPr>
      <w:r w:rsidRPr="000652C3">
        <w:rPr>
          <w:sz w:val="22"/>
        </w:rPr>
        <w:t>LIC. BRYANT ALEJANDRO GARCÍA RAMÍREZ</w:t>
      </w:r>
    </w:p>
    <w:p w14:paraId="448288BC" w14:textId="77777777" w:rsidR="002917A9" w:rsidRPr="000652C3" w:rsidRDefault="002917A9" w:rsidP="000652C3">
      <w:pPr>
        <w:spacing w:line="240" w:lineRule="auto"/>
        <w:ind w:left="0"/>
        <w:jc w:val="center"/>
        <w:rPr>
          <w:sz w:val="22"/>
        </w:rPr>
      </w:pPr>
      <w:r w:rsidRPr="000652C3">
        <w:rPr>
          <w:sz w:val="22"/>
        </w:rPr>
        <w:t xml:space="preserve">PRESIDENTE DEL COMITÉ DE ADQUISICIONES, ARRENDAMIENTOS Y </w:t>
      </w:r>
    </w:p>
    <w:p w14:paraId="5EC46871" w14:textId="77777777" w:rsidR="002917A9" w:rsidRPr="000652C3" w:rsidRDefault="002917A9" w:rsidP="000652C3">
      <w:pPr>
        <w:spacing w:line="240" w:lineRule="auto"/>
        <w:ind w:left="0"/>
        <w:jc w:val="center"/>
        <w:rPr>
          <w:sz w:val="22"/>
        </w:rPr>
      </w:pPr>
      <w:r w:rsidRPr="000652C3">
        <w:rPr>
          <w:sz w:val="22"/>
        </w:rPr>
        <w:t>SERVICIOS DE LA FISCALÍA GENERAL DEL ESTADO DE COLIMA</w:t>
      </w:r>
    </w:p>
    <w:p w14:paraId="2FE79037" w14:textId="77777777" w:rsidR="002917A9" w:rsidRPr="00652A47" w:rsidRDefault="002917A9" w:rsidP="000652C3">
      <w:pPr>
        <w:ind w:left="0"/>
        <w:jc w:val="center"/>
        <w:rPr>
          <w:szCs w:val="24"/>
        </w:rPr>
      </w:pPr>
      <w:r w:rsidRPr="00652A47">
        <w:rPr>
          <w:szCs w:val="24"/>
        </w:rPr>
        <w:t>RÚBRICA</w:t>
      </w:r>
    </w:p>
    <w:sectPr w:rsidR="002917A9" w:rsidRPr="00652A47" w:rsidSect="000652C3">
      <w:headerReference w:type="default" r:id="rId8"/>
      <w:footerReference w:type="default" r:id="rId9"/>
      <w:pgSz w:w="12240" w:h="15840"/>
      <w:pgMar w:top="1440" w:right="900" w:bottom="1418"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E3E" w14:textId="77777777" w:rsidR="00FB01EC" w:rsidRDefault="00FB01EC" w:rsidP="00412296">
      <w:pPr>
        <w:spacing w:line="240" w:lineRule="auto"/>
      </w:pPr>
      <w:r>
        <w:separator/>
      </w:r>
    </w:p>
  </w:endnote>
  <w:endnote w:type="continuationSeparator" w:id="0">
    <w:p w14:paraId="5DC79B96" w14:textId="77777777" w:rsidR="00FB01EC" w:rsidRDefault="00FB01EC" w:rsidP="00412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6D8" w14:textId="5E58EF2B" w:rsidR="00412296" w:rsidRDefault="002B6510">
    <w:pPr>
      <w:pStyle w:val="Piedepgina"/>
    </w:pPr>
    <w:r>
      <w:rPr>
        <w:noProof/>
      </w:rPr>
      <w:drawing>
        <wp:anchor distT="0" distB="0" distL="114300" distR="114300" simplePos="0" relativeHeight="251662336" behindDoc="1" locked="0" layoutInCell="1" allowOverlap="1" wp14:anchorId="76CB576A" wp14:editId="6DBE2BA2">
          <wp:simplePos x="0" y="0"/>
          <wp:positionH relativeFrom="page">
            <wp:align>left</wp:align>
          </wp:positionH>
          <wp:positionV relativeFrom="paragraph">
            <wp:posOffset>-623865</wp:posOffset>
          </wp:positionV>
          <wp:extent cx="7812405" cy="11912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405" cy="1191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6908" w14:textId="77777777" w:rsidR="00FB01EC" w:rsidRDefault="00FB01EC" w:rsidP="00412296">
      <w:pPr>
        <w:spacing w:line="240" w:lineRule="auto"/>
      </w:pPr>
      <w:r>
        <w:separator/>
      </w:r>
    </w:p>
  </w:footnote>
  <w:footnote w:type="continuationSeparator" w:id="0">
    <w:p w14:paraId="2C86F192" w14:textId="77777777" w:rsidR="00FB01EC" w:rsidRDefault="00FB01EC" w:rsidP="00412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397C" w14:textId="08A13949" w:rsidR="00EB7450" w:rsidRDefault="00CE3585" w:rsidP="00F40DE7">
    <w:pPr>
      <w:pStyle w:val="Encabezado"/>
      <w:ind w:left="0"/>
    </w:pPr>
    <w:r>
      <w:rPr>
        <w:b w:val="0"/>
        <w:noProof/>
        <w:sz w:val="22"/>
      </w:rPr>
      <mc:AlternateContent>
        <mc:Choice Requires="wps">
          <w:drawing>
            <wp:anchor distT="0" distB="0" distL="114300" distR="114300" simplePos="0" relativeHeight="251661312" behindDoc="0" locked="0" layoutInCell="1" allowOverlap="1" wp14:anchorId="6C276E28" wp14:editId="2C1F588C">
              <wp:simplePos x="0" y="0"/>
              <wp:positionH relativeFrom="margin">
                <wp:align>right</wp:align>
              </wp:positionH>
              <wp:positionV relativeFrom="paragraph">
                <wp:posOffset>-499785</wp:posOffset>
              </wp:positionV>
              <wp:extent cx="2702355" cy="53912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02355" cy="539126"/>
                      </a:xfrm>
                      <a:prstGeom prst="rect">
                        <a:avLst/>
                      </a:prstGeom>
                      <a:noFill/>
                      <a:ln w="6350">
                        <a:noFill/>
                      </a:ln>
                    </wps:spPr>
                    <wps:txbx>
                      <w:txbxContent>
                        <w:p w14:paraId="528D33AF" w14:textId="24CAA69D" w:rsidR="00BA1C4C" w:rsidRPr="00BA1C4C" w:rsidRDefault="00295DC9" w:rsidP="00E07FE4">
                          <w:pPr>
                            <w:ind w:left="0"/>
                            <w:jc w:val="right"/>
                            <w:rPr>
                              <w:rFonts w:ascii="Arial" w:hAnsi="Arial" w:cs="Arial"/>
                              <w:sz w:val="20"/>
                              <w:szCs w:val="18"/>
                              <w:lang w:val="es-ES"/>
                            </w:rPr>
                          </w:pPr>
                          <w:r>
                            <w:rPr>
                              <w:rFonts w:ascii="Tahoma" w:hAnsi="Tahoma" w:cs="Tahoma"/>
                              <w:b w:val="0"/>
                              <w:color w:val="595959"/>
                            </w:rPr>
                            <w:t>Dirección General</w:t>
                          </w:r>
                          <w:r w:rsidR="00AA70BF">
                            <w:rPr>
                              <w:rFonts w:ascii="Tahoma" w:hAnsi="Tahoma" w:cs="Tahoma"/>
                              <w:b w:val="0"/>
                              <w:color w:val="595959"/>
                            </w:rPr>
                            <w:t xml:space="preserve"> de Servicios Administrativos</w:t>
                          </w:r>
                          <w:r w:rsidR="00246FF8">
                            <w:rPr>
                              <w:rFonts w:ascii="Tahoma" w:hAnsi="Tahoma" w:cs="Tahoma"/>
                              <w:b w:val="0"/>
                              <w:color w:val="59595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76E28" id="_x0000_t202" coordsize="21600,21600" o:spt="202" path="m,l,21600r21600,l21600,xe">
              <v:stroke joinstyle="miter"/>
              <v:path gradientshapeok="t" o:connecttype="rect"/>
            </v:shapetype>
            <v:shape id="Cuadro de texto 2" o:spid="_x0000_s1026" type="#_x0000_t202" style="position:absolute;margin-left:161.6pt;margin-top:-39.35pt;width:212.8pt;height:4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UGAIAACw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" filled="f" stroked="f" strokeweight=".5pt">
              <v:textbox>
                <w:txbxContent>
                  <w:p w14:paraId="528D33AF" w14:textId="24CAA69D" w:rsidR="00BA1C4C" w:rsidRPr="00BA1C4C" w:rsidRDefault="00295DC9" w:rsidP="00E07FE4">
                    <w:pPr>
                      <w:ind w:left="0"/>
                      <w:jc w:val="right"/>
                      <w:rPr>
                        <w:rFonts w:ascii="Arial" w:hAnsi="Arial" w:cs="Arial"/>
                        <w:sz w:val="20"/>
                        <w:szCs w:val="18"/>
                        <w:lang w:val="es-ES"/>
                      </w:rPr>
                    </w:pPr>
                    <w:r>
                      <w:rPr>
                        <w:rFonts w:ascii="Tahoma" w:hAnsi="Tahoma" w:cs="Tahoma"/>
                        <w:b w:val="0"/>
                        <w:color w:val="595959"/>
                      </w:rPr>
                      <w:t>Dirección General</w:t>
                    </w:r>
                    <w:r w:rsidR="00AA70BF">
                      <w:rPr>
                        <w:rFonts w:ascii="Tahoma" w:hAnsi="Tahoma" w:cs="Tahoma"/>
                        <w:b w:val="0"/>
                        <w:color w:val="595959"/>
                      </w:rPr>
                      <w:t xml:space="preserve"> de Servicios Administrativos</w:t>
                    </w:r>
                    <w:r w:rsidR="00246FF8">
                      <w:rPr>
                        <w:rFonts w:ascii="Tahoma" w:hAnsi="Tahoma" w:cs="Tahoma"/>
                        <w:b w:val="0"/>
                        <w:color w:val="595959"/>
                      </w:rPr>
                      <w:t xml:space="preserve"> </w:t>
                    </w:r>
                  </w:p>
                </w:txbxContent>
              </v:textbox>
              <w10:wrap anchorx="margin"/>
            </v:shape>
          </w:pict>
        </mc:Fallback>
      </mc:AlternateContent>
    </w:r>
    <w:r>
      <w:rPr>
        <w:b w:val="0"/>
        <w:noProof/>
        <w:sz w:val="22"/>
      </w:rPr>
      <mc:AlternateContent>
        <mc:Choice Requires="wpg">
          <w:drawing>
            <wp:anchor distT="0" distB="0" distL="114300" distR="114300" simplePos="0" relativeHeight="251660288" behindDoc="0" locked="0" layoutInCell="1" allowOverlap="1" wp14:anchorId="1DAAE14F" wp14:editId="107D2179">
              <wp:simplePos x="0" y="0"/>
              <wp:positionH relativeFrom="page">
                <wp:posOffset>-184994</wp:posOffset>
              </wp:positionH>
              <wp:positionV relativeFrom="page">
                <wp:posOffset>118389</wp:posOffset>
              </wp:positionV>
              <wp:extent cx="7772400" cy="982914"/>
              <wp:effectExtent l="0" t="0" r="0" b="0"/>
              <wp:wrapTopAndBottom/>
              <wp:docPr id="445" name="Group 445"/>
              <wp:cNvGraphicFramePr/>
              <a:graphic xmlns:a="http://schemas.openxmlformats.org/drawingml/2006/main">
                <a:graphicData uri="http://schemas.microsoft.com/office/word/2010/wordprocessingGroup">
                  <wpg:wgp>
                    <wpg:cNvGrpSpPr/>
                    <wpg:grpSpPr>
                      <a:xfrm>
                        <a:off x="0" y="0"/>
                        <a:ext cx="7772400" cy="982914"/>
                        <a:chOff x="0" y="0"/>
                        <a:chExt cx="7772400" cy="982914"/>
                      </a:xfrm>
                    </wpg:grpSpPr>
                    <pic:pic xmlns:pic="http://schemas.openxmlformats.org/drawingml/2006/picture">
                      <pic:nvPicPr>
                        <pic:cNvPr id="518" name="Picture 518"/>
                        <pic:cNvPicPr/>
                      </pic:nvPicPr>
                      <pic:blipFill>
                        <a:blip r:embed="rId1"/>
                        <a:stretch>
                          <a:fillRect/>
                        </a:stretch>
                      </pic:blipFill>
                      <pic:spPr>
                        <a:xfrm>
                          <a:off x="0" y="-2920"/>
                          <a:ext cx="7772400" cy="283464"/>
                        </a:xfrm>
                        <a:prstGeom prst="rect">
                          <a:avLst/>
                        </a:prstGeom>
                      </pic:spPr>
                    </pic:pic>
                    <pic:pic xmlns:pic="http://schemas.openxmlformats.org/drawingml/2006/picture">
                      <pic:nvPicPr>
                        <pic:cNvPr id="9" name="Picture 9"/>
                        <pic:cNvPicPr/>
                      </pic:nvPicPr>
                      <pic:blipFill>
                        <a:blip r:embed="rId2"/>
                        <a:stretch>
                          <a:fillRect/>
                        </a:stretch>
                      </pic:blipFill>
                      <pic:spPr>
                        <a:xfrm>
                          <a:off x="742315" y="206375"/>
                          <a:ext cx="3586988" cy="709930"/>
                        </a:xfrm>
                        <a:prstGeom prst="rect">
                          <a:avLst/>
                        </a:prstGeom>
                      </pic:spPr>
                    </pic:pic>
                    <wps:wsp>
                      <wps:cNvPr id="14" name="Rectangle 14"/>
                      <wps:cNvSpPr/>
                      <wps:spPr>
                        <a:xfrm>
                          <a:off x="1080821" y="327787"/>
                          <a:ext cx="42144" cy="189937"/>
                        </a:xfrm>
                        <a:prstGeom prst="rect">
                          <a:avLst/>
                        </a:prstGeom>
                        <a:ln>
                          <a:noFill/>
                        </a:ln>
                      </wps:spPr>
                      <wps:txbx>
                        <w:txbxContent>
                          <w:p w14:paraId="574D46B2"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5" name="Rectangle 15"/>
                      <wps:cNvSpPr/>
                      <wps:spPr>
                        <a:xfrm>
                          <a:off x="1080821" y="498475"/>
                          <a:ext cx="42144" cy="189937"/>
                        </a:xfrm>
                        <a:prstGeom prst="rect">
                          <a:avLst/>
                        </a:prstGeom>
                        <a:ln>
                          <a:noFill/>
                        </a:ln>
                      </wps:spPr>
                      <wps:txbx>
                        <w:txbxContent>
                          <w:p w14:paraId="2C1263FF"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6" name="Rectangle 16"/>
                      <wps:cNvSpPr/>
                      <wps:spPr>
                        <a:xfrm>
                          <a:off x="1080821" y="669162"/>
                          <a:ext cx="42144" cy="189937"/>
                        </a:xfrm>
                        <a:prstGeom prst="rect">
                          <a:avLst/>
                        </a:prstGeom>
                        <a:ln>
                          <a:noFill/>
                        </a:ln>
                      </wps:spPr>
                      <wps:txbx>
                        <w:txbxContent>
                          <w:p w14:paraId="1B70268C"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7" name="Rectangle 17"/>
                      <wps:cNvSpPr/>
                      <wps:spPr>
                        <a:xfrm>
                          <a:off x="1080821" y="840105"/>
                          <a:ext cx="42144" cy="189937"/>
                        </a:xfrm>
                        <a:prstGeom prst="rect">
                          <a:avLst/>
                        </a:prstGeom>
                        <a:ln>
                          <a:noFill/>
                        </a:ln>
                      </wps:spPr>
                      <wps:txbx>
                        <w:txbxContent>
                          <w:p w14:paraId="28DDEE8D"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g:wgp>
                </a:graphicData>
              </a:graphic>
            </wp:anchor>
          </w:drawing>
        </mc:Choice>
        <mc:Fallback>
          <w:pict>
            <v:group w14:anchorId="1DAAE14F" id="Group 445" o:spid="_x0000_s1027" style="position:absolute;margin-left:-14.55pt;margin-top:9.3pt;width:612pt;height:77.4pt;z-index:251660288;mso-position-horizontal-relative:page;mso-position-vertical-relative:page" coordsize="77724,98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CQsbDwD4CuVrxRaO0HAAAAAElFTkSu&#10;QmCCUEsDBAoAAAAAAAAAIQBj2Y1VTU0AAE1NAAAUAAAAZHJzL21lZGlhL2ltYWdlMi5qcGf/2P/g&#10;ABBKRklGAAEBAQBgAGAAAP/bAEMAAwICAwICAwMDAwQDAwQFCAUFBAQFCgcHBggMCgwMCwoLCw0O&#10;EhANDhEOCwsQFhARExQVFRUMDxcYFhQYEhQVFP/bAEMBAwQEBQQFCQUFCRQNCw0UFBQUFBQUFBQU&#10;FBQUFBQUFBQUFBQUFBQUFBQUFBQUFBQUFBQUFBQUFBQUFBQUFBQUFP/AABEIAJsD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29;width:77724;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">
                <v:imagedata r:id="rId3" o:title=""/>
              </v:shape>
              <v:shape id="Picture 9" o:spid="_x0000_s1029" type="#_x0000_t75" style="position:absolute;left:7423;top:2063;width:35870;height: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">
                <v:imagedata r:id="rId4" o:title=""/>
              </v:shape>
              <v:rect id="Rectangle 14" o:spid="_x0000_s1030" style="position:absolute;left:10808;top:3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4D46B2" w14:textId="77777777" w:rsidR="00EB7450" w:rsidRDefault="00EB7450" w:rsidP="00EB7450">
                      <w:pPr>
                        <w:spacing w:after="160"/>
                        <w:ind w:left="0"/>
                      </w:pPr>
                      <w:r>
                        <w:rPr>
                          <w:b w:val="0"/>
                          <w:sz w:val="22"/>
                        </w:rPr>
                        <w:t xml:space="preserve"> </w:t>
                      </w:r>
                    </w:p>
                  </w:txbxContent>
                </v:textbox>
              </v:rect>
              <v:rect id="Rectangle 15" o:spid="_x0000_s1031" style="position:absolute;left:10808;top:49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1263FF" w14:textId="77777777" w:rsidR="00EB7450" w:rsidRDefault="00EB7450" w:rsidP="00EB7450">
                      <w:pPr>
                        <w:spacing w:after="160"/>
                        <w:ind w:left="0"/>
                      </w:pPr>
                      <w:r>
                        <w:rPr>
                          <w:b w:val="0"/>
                          <w:sz w:val="22"/>
                        </w:rPr>
                        <w:t xml:space="preserve"> </w:t>
                      </w:r>
                    </w:p>
                  </w:txbxContent>
                </v:textbox>
              </v:rect>
              <v:rect id="Rectangle 16" o:spid="_x0000_s1032" style="position:absolute;left:10808;top:6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B70268C" w14:textId="77777777" w:rsidR="00EB7450" w:rsidRDefault="00EB7450" w:rsidP="00EB7450">
                      <w:pPr>
                        <w:spacing w:after="160"/>
                        <w:ind w:left="0"/>
                      </w:pPr>
                      <w:r>
                        <w:rPr>
                          <w:b w:val="0"/>
                          <w:sz w:val="22"/>
                        </w:rPr>
                        <w:t xml:space="preserve"> </w:t>
                      </w:r>
                    </w:p>
                  </w:txbxContent>
                </v:textbox>
              </v:rect>
              <v:rect id="Rectangle 17" o:spid="_x0000_s1033" style="position:absolute;left:10808;top:84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DDEE8D" w14:textId="77777777" w:rsidR="00EB7450" w:rsidRDefault="00EB7450" w:rsidP="00EB7450">
                      <w:pPr>
                        <w:spacing w:after="160"/>
                        <w:ind w:left="0"/>
                      </w:pPr>
                      <w:r>
                        <w:rPr>
                          <w:b w:val="0"/>
                          <w:sz w:val="22"/>
                        </w:rPr>
                        <w:t xml:space="preserve"> </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6CB0"/>
    <w:multiLevelType w:val="hybridMultilevel"/>
    <w:tmpl w:val="98F0B056"/>
    <w:lvl w:ilvl="0" w:tplc="BC12821A">
      <w:start w:val="1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8E1245"/>
    <w:multiLevelType w:val="hybridMultilevel"/>
    <w:tmpl w:val="14BA7E98"/>
    <w:lvl w:ilvl="0" w:tplc="323A4680">
      <w:start w:val="1"/>
      <w:numFmt w:val="upperLetter"/>
      <w:lvlText w:val="%1)"/>
      <w:lvlJc w:val="left"/>
      <w:pPr>
        <w:ind w:left="622" w:hanging="360"/>
      </w:pPr>
      <w:rPr>
        <w:rFonts w:hint="default"/>
      </w:rPr>
    </w:lvl>
    <w:lvl w:ilvl="1" w:tplc="080A0019" w:tentative="1">
      <w:start w:val="1"/>
      <w:numFmt w:val="lowerLetter"/>
      <w:lvlText w:val="%2."/>
      <w:lvlJc w:val="left"/>
      <w:pPr>
        <w:ind w:left="1342" w:hanging="360"/>
      </w:pPr>
    </w:lvl>
    <w:lvl w:ilvl="2" w:tplc="080A001B" w:tentative="1">
      <w:start w:val="1"/>
      <w:numFmt w:val="lowerRoman"/>
      <w:lvlText w:val="%3."/>
      <w:lvlJc w:val="right"/>
      <w:pPr>
        <w:ind w:left="2062" w:hanging="180"/>
      </w:pPr>
    </w:lvl>
    <w:lvl w:ilvl="3" w:tplc="080A000F" w:tentative="1">
      <w:start w:val="1"/>
      <w:numFmt w:val="decimal"/>
      <w:lvlText w:val="%4."/>
      <w:lvlJc w:val="left"/>
      <w:pPr>
        <w:ind w:left="2782" w:hanging="360"/>
      </w:pPr>
    </w:lvl>
    <w:lvl w:ilvl="4" w:tplc="080A0019" w:tentative="1">
      <w:start w:val="1"/>
      <w:numFmt w:val="lowerLetter"/>
      <w:lvlText w:val="%5."/>
      <w:lvlJc w:val="left"/>
      <w:pPr>
        <w:ind w:left="3502" w:hanging="360"/>
      </w:pPr>
    </w:lvl>
    <w:lvl w:ilvl="5" w:tplc="080A001B" w:tentative="1">
      <w:start w:val="1"/>
      <w:numFmt w:val="lowerRoman"/>
      <w:lvlText w:val="%6."/>
      <w:lvlJc w:val="right"/>
      <w:pPr>
        <w:ind w:left="4222" w:hanging="180"/>
      </w:pPr>
    </w:lvl>
    <w:lvl w:ilvl="6" w:tplc="080A000F" w:tentative="1">
      <w:start w:val="1"/>
      <w:numFmt w:val="decimal"/>
      <w:lvlText w:val="%7."/>
      <w:lvlJc w:val="left"/>
      <w:pPr>
        <w:ind w:left="4942" w:hanging="360"/>
      </w:pPr>
    </w:lvl>
    <w:lvl w:ilvl="7" w:tplc="080A0019" w:tentative="1">
      <w:start w:val="1"/>
      <w:numFmt w:val="lowerLetter"/>
      <w:lvlText w:val="%8."/>
      <w:lvlJc w:val="left"/>
      <w:pPr>
        <w:ind w:left="5662" w:hanging="360"/>
      </w:pPr>
    </w:lvl>
    <w:lvl w:ilvl="8" w:tplc="080A001B" w:tentative="1">
      <w:start w:val="1"/>
      <w:numFmt w:val="lowerRoman"/>
      <w:lvlText w:val="%9."/>
      <w:lvlJc w:val="right"/>
      <w:pPr>
        <w:ind w:left="63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D5"/>
    <w:rsid w:val="000652C3"/>
    <w:rsid w:val="00067D1F"/>
    <w:rsid w:val="00081708"/>
    <w:rsid w:val="000A6725"/>
    <w:rsid w:val="000A7587"/>
    <w:rsid w:val="000B5CD7"/>
    <w:rsid w:val="000B7493"/>
    <w:rsid w:val="000C07AB"/>
    <w:rsid w:val="000D42B3"/>
    <w:rsid w:val="000D634B"/>
    <w:rsid w:val="001576A7"/>
    <w:rsid w:val="001A3D18"/>
    <w:rsid w:val="001E367E"/>
    <w:rsid w:val="001F7979"/>
    <w:rsid w:val="0020325B"/>
    <w:rsid w:val="00206FF4"/>
    <w:rsid w:val="00243541"/>
    <w:rsid w:val="00246FF8"/>
    <w:rsid w:val="002513F8"/>
    <w:rsid w:val="00284095"/>
    <w:rsid w:val="002917A9"/>
    <w:rsid w:val="00295DC9"/>
    <w:rsid w:val="002A09DA"/>
    <w:rsid w:val="002B6510"/>
    <w:rsid w:val="002C001D"/>
    <w:rsid w:val="002C7E4F"/>
    <w:rsid w:val="002D0797"/>
    <w:rsid w:val="002D7B91"/>
    <w:rsid w:val="00300548"/>
    <w:rsid w:val="003408ED"/>
    <w:rsid w:val="00351585"/>
    <w:rsid w:val="00367721"/>
    <w:rsid w:val="003733D9"/>
    <w:rsid w:val="00385429"/>
    <w:rsid w:val="0039085B"/>
    <w:rsid w:val="003D6A2F"/>
    <w:rsid w:val="00412296"/>
    <w:rsid w:val="00436CA4"/>
    <w:rsid w:val="00484077"/>
    <w:rsid w:val="0048672E"/>
    <w:rsid w:val="004D08F0"/>
    <w:rsid w:val="004F56CC"/>
    <w:rsid w:val="00512C19"/>
    <w:rsid w:val="00515220"/>
    <w:rsid w:val="00525646"/>
    <w:rsid w:val="00552D62"/>
    <w:rsid w:val="00567541"/>
    <w:rsid w:val="00585AEC"/>
    <w:rsid w:val="005E3CBB"/>
    <w:rsid w:val="005F4178"/>
    <w:rsid w:val="006305B3"/>
    <w:rsid w:val="006318C6"/>
    <w:rsid w:val="00634457"/>
    <w:rsid w:val="00646170"/>
    <w:rsid w:val="00677CE9"/>
    <w:rsid w:val="00681268"/>
    <w:rsid w:val="006935C9"/>
    <w:rsid w:val="006B5D58"/>
    <w:rsid w:val="0071207C"/>
    <w:rsid w:val="007270E6"/>
    <w:rsid w:val="007347D3"/>
    <w:rsid w:val="00743379"/>
    <w:rsid w:val="00757406"/>
    <w:rsid w:val="00766F85"/>
    <w:rsid w:val="007865F1"/>
    <w:rsid w:val="007A575C"/>
    <w:rsid w:val="007C3B35"/>
    <w:rsid w:val="007E1B33"/>
    <w:rsid w:val="007E1F88"/>
    <w:rsid w:val="007F601C"/>
    <w:rsid w:val="008170C5"/>
    <w:rsid w:val="00856217"/>
    <w:rsid w:val="00875936"/>
    <w:rsid w:val="00877136"/>
    <w:rsid w:val="008C7B22"/>
    <w:rsid w:val="008D0FF0"/>
    <w:rsid w:val="009059CB"/>
    <w:rsid w:val="00917811"/>
    <w:rsid w:val="00926364"/>
    <w:rsid w:val="009338B0"/>
    <w:rsid w:val="00947640"/>
    <w:rsid w:val="00A05834"/>
    <w:rsid w:val="00A11D56"/>
    <w:rsid w:val="00A31572"/>
    <w:rsid w:val="00A44D82"/>
    <w:rsid w:val="00A53F9D"/>
    <w:rsid w:val="00AA70BF"/>
    <w:rsid w:val="00AB5E42"/>
    <w:rsid w:val="00AE15FA"/>
    <w:rsid w:val="00B44B29"/>
    <w:rsid w:val="00B714AE"/>
    <w:rsid w:val="00B87EEC"/>
    <w:rsid w:val="00BA1C4C"/>
    <w:rsid w:val="00BA1CD5"/>
    <w:rsid w:val="00BD1044"/>
    <w:rsid w:val="00C60B14"/>
    <w:rsid w:val="00C73042"/>
    <w:rsid w:val="00C9135A"/>
    <w:rsid w:val="00CE126C"/>
    <w:rsid w:val="00CE3585"/>
    <w:rsid w:val="00CE6F2D"/>
    <w:rsid w:val="00CF42B5"/>
    <w:rsid w:val="00D1365F"/>
    <w:rsid w:val="00D31C84"/>
    <w:rsid w:val="00D3584C"/>
    <w:rsid w:val="00D63AD1"/>
    <w:rsid w:val="00DA3FCD"/>
    <w:rsid w:val="00E07FE4"/>
    <w:rsid w:val="00E636A0"/>
    <w:rsid w:val="00EA1C7F"/>
    <w:rsid w:val="00EA2FD2"/>
    <w:rsid w:val="00EB7450"/>
    <w:rsid w:val="00F058E7"/>
    <w:rsid w:val="00F1613F"/>
    <w:rsid w:val="00F327E9"/>
    <w:rsid w:val="00F3461E"/>
    <w:rsid w:val="00F40DE7"/>
    <w:rsid w:val="00F62D71"/>
    <w:rsid w:val="00F735D6"/>
    <w:rsid w:val="00FA7DC1"/>
    <w:rsid w:val="00FB01EC"/>
    <w:rsid w:val="00FB4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D045"/>
  <w15:docId w15:val="{9E55E036-7A0A-4A87-AE75-54E10AB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262"/>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29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12296"/>
    <w:rPr>
      <w:rFonts w:ascii="Calibri" w:eastAsia="Calibri" w:hAnsi="Calibri" w:cs="Calibri"/>
      <w:b/>
      <w:color w:val="000000"/>
      <w:sz w:val="24"/>
    </w:rPr>
  </w:style>
  <w:style w:type="paragraph" w:styleId="Piedepgina">
    <w:name w:val="footer"/>
    <w:basedOn w:val="Normal"/>
    <w:link w:val="PiedepginaCar"/>
    <w:uiPriority w:val="99"/>
    <w:unhideWhenUsed/>
    <w:rsid w:val="0041229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12296"/>
    <w:rPr>
      <w:rFonts w:ascii="Calibri" w:eastAsia="Calibri" w:hAnsi="Calibri" w:cs="Calibri"/>
      <w:b/>
      <w:color w:val="000000"/>
      <w:sz w:val="24"/>
    </w:rPr>
  </w:style>
  <w:style w:type="paragraph" w:styleId="Prrafodelista">
    <w:name w:val="List Paragraph"/>
    <w:basedOn w:val="Normal"/>
    <w:uiPriority w:val="34"/>
    <w:qFormat/>
    <w:rsid w:val="00F40DE7"/>
    <w:pPr>
      <w:ind w:left="720"/>
      <w:contextualSpacing/>
    </w:pPr>
  </w:style>
  <w:style w:type="paragraph" w:styleId="Textodeglobo">
    <w:name w:val="Balloon Text"/>
    <w:basedOn w:val="Normal"/>
    <w:link w:val="TextodegloboCar"/>
    <w:uiPriority w:val="99"/>
    <w:semiHidden/>
    <w:unhideWhenUsed/>
    <w:rsid w:val="00D31C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1C84"/>
    <w:rPr>
      <w:rFonts w:ascii="Segoe UI" w:eastAsia="Calibri" w:hAnsi="Segoe UI" w:cs="Segoe UI"/>
      <w:b/>
      <w:color w:val="000000"/>
      <w:sz w:val="18"/>
      <w:szCs w:val="18"/>
    </w:rPr>
  </w:style>
  <w:style w:type="character" w:styleId="Hipervnculo">
    <w:name w:val="Hyperlink"/>
    <w:basedOn w:val="Fuentedeprrafopredeter"/>
    <w:uiPriority w:val="99"/>
    <w:unhideWhenUsed/>
    <w:rsid w:val="008D0FF0"/>
    <w:rPr>
      <w:color w:val="0563C1" w:themeColor="hyperlink"/>
      <w:u w:val="single"/>
    </w:rPr>
  </w:style>
  <w:style w:type="character" w:customStyle="1" w:styleId="Mencinsinresolver1">
    <w:name w:val="Mención sin resolver1"/>
    <w:basedOn w:val="Fuentedeprrafopredeter"/>
    <w:uiPriority w:val="99"/>
    <w:semiHidden/>
    <w:unhideWhenUsed/>
    <w:rsid w:val="008D0FF0"/>
    <w:rPr>
      <w:color w:val="605E5C"/>
      <w:shd w:val="clear" w:color="auto" w:fill="E1DFDD"/>
    </w:rPr>
  </w:style>
  <w:style w:type="character" w:styleId="Hipervnculovisitado">
    <w:name w:val="FollowedHyperlink"/>
    <w:basedOn w:val="Fuentedeprrafopredeter"/>
    <w:uiPriority w:val="99"/>
    <w:semiHidden/>
    <w:unhideWhenUsed/>
    <w:rsid w:val="008D0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4198">
      <w:bodyDiv w:val="1"/>
      <w:marLeft w:val="0"/>
      <w:marRight w:val="0"/>
      <w:marTop w:val="0"/>
      <w:marBottom w:val="0"/>
      <w:divBdr>
        <w:top w:val="none" w:sz="0" w:space="0" w:color="auto"/>
        <w:left w:val="none" w:sz="0" w:space="0" w:color="auto"/>
        <w:bottom w:val="none" w:sz="0" w:space="0" w:color="auto"/>
        <w:right w:val="none" w:sz="0" w:space="0" w:color="auto"/>
      </w:divBdr>
    </w:div>
    <w:div w:id="267742259">
      <w:bodyDiv w:val="1"/>
      <w:marLeft w:val="0"/>
      <w:marRight w:val="0"/>
      <w:marTop w:val="0"/>
      <w:marBottom w:val="0"/>
      <w:divBdr>
        <w:top w:val="none" w:sz="0" w:space="0" w:color="auto"/>
        <w:left w:val="none" w:sz="0" w:space="0" w:color="auto"/>
        <w:bottom w:val="none" w:sz="0" w:space="0" w:color="auto"/>
        <w:right w:val="none" w:sz="0" w:space="0" w:color="auto"/>
      </w:divBdr>
    </w:div>
    <w:div w:id="597444834">
      <w:bodyDiv w:val="1"/>
      <w:marLeft w:val="0"/>
      <w:marRight w:val="0"/>
      <w:marTop w:val="0"/>
      <w:marBottom w:val="0"/>
      <w:divBdr>
        <w:top w:val="none" w:sz="0" w:space="0" w:color="auto"/>
        <w:left w:val="none" w:sz="0" w:space="0" w:color="auto"/>
        <w:bottom w:val="none" w:sz="0" w:space="0" w:color="auto"/>
        <w:right w:val="none" w:sz="0" w:space="0" w:color="auto"/>
      </w:divBdr>
    </w:div>
    <w:div w:id="652756186">
      <w:bodyDiv w:val="1"/>
      <w:marLeft w:val="0"/>
      <w:marRight w:val="0"/>
      <w:marTop w:val="0"/>
      <w:marBottom w:val="0"/>
      <w:divBdr>
        <w:top w:val="none" w:sz="0" w:space="0" w:color="auto"/>
        <w:left w:val="none" w:sz="0" w:space="0" w:color="auto"/>
        <w:bottom w:val="none" w:sz="0" w:space="0" w:color="auto"/>
        <w:right w:val="none" w:sz="0" w:space="0" w:color="auto"/>
      </w:divBdr>
    </w:div>
    <w:div w:id="1163859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BCA2-C127-4A5D-8F86-F4D2C519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Alejandro Ayala Ramos</dc:creator>
  <cp:keywords/>
  <cp:lastModifiedBy>Norberto Barajas</cp:lastModifiedBy>
  <cp:revision>43</cp:revision>
  <cp:lastPrinted>2022-11-25T19:27:00Z</cp:lastPrinted>
  <dcterms:created xsi:type="dcterms:W3CDTF">2022-01-24T19:45:00Z</dcterms:created>
  <dcterms:modified xsi:type="dcterms:W3CDTF">2022-11-28T18:24:00Z</dcterms:modified>
</cp:coreProperties>
</file>